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9A46" w14:textId="77777777" w:rsidR="0065665A" w:rsidRPr="002C4F90" w:rsidRDefault="0065665A" w:rsidP="00E63945">
      <w:pPr>
        <w:pStyle w:val="Rubrik1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Svenska 4-6</w:t>
      </w:r>
    </w:p>
    <w:p w14:paraId="521AC19D" w14:textId="11D34318" w:rsidR="00683C2B" w:rsidRPr="002C4F90" w:rsidRDefault="00683C2B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Delkurshandledning Delkurs 1</w:t>
      </w:r>
    </w:p>
    <w:p w14:paraId="2FF24B4A" w14:textId="77777777" w:rsidR="001904F2" w:rsidRPr="002C4F90" w:rsidRDefault="001904F2" w:rsidP="00E63945">
      <w:pPr>
        <w:rPr>
          <w:rFonts w:cstheme="minorHAnsi"/>
        </w:rPr>
      </w:pPr>
    </w:p>
    <w:p w14:paraId="34ADE336" w14:textId="77777777" w:rsidR="001904F2" w:rsidRPr="002C4F90" w:rsidRDefault="001904F2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Förord</w:t>
      </w:r>
    </w:p>
    <w:p w14:paraId="15C27D5F" w14:textId="310E6990" w:rsidR="001904F2" w:rsidRPr="002C4F90" w:rsidRDefault="003C4A4F" w:rsidP="00E63945">
      <w:pPr>
        <w:rPr>
          <w:rFonts w:cstheme="minorHAnsi"/>
        </w:rPr>
      </w:pPr>
      <w:r w:rsidRPr="002C4F90">
        <w:rPr>
          <w:rFonts w:cstheme="minorHAnsi"/>
        </w:rPr>
        <w:t>V</w:t>
      </w:r>
      <w:r w:rsidR="00BB7F4B" w:rsidRPr="002C4F90">
        <w:rPr>
          <w:rFonts w:cstheme="minorHAnsi"/>
        </w:rPr>
        <w:t>älkommen till D</w:t>
      </w:r>
      <w:r w:rsidR="002C4F90">
        <w:rPr>
          <w:rFonts w:cstheme="minorHAnsi"/>
        </w:rPr>
        <w:t>elkurs 1 i kursen Svenska 4-6.</w:t>
      </w:r>
      <w:r w:rsidR="001904F2" w:rsidRPr="002C4F90">
        <w:rPr>
          <w:rFonts w:cstheme="minorHAnsi"/>
        </w:rPr>
        <w:t xml:space="preserve"> Kursen omfattar 7,5 hp och läses på helfart. Kursen börjar vecka 4 och slutar vecka 8. I den här delkurshandledningen beskrivs kursens mål, innehåll, arbetsformer och examinationer. </w:t>
      </w:r>
    </w:p>
    <w:p w14:paraId="630E42C0" w14:textId="77777777" w:rsidR="00E63945" w:rsidRPr="002C4F90" w:rsidRDefault="00E63945" w:rsidP="00E63945">
      <w:pPr>
        <w:pStyle w:val="Rubrik2"/>
        <w:rPr>
          <w:rFonts w:asciiTheme="minorHAnsi" w:hAnsiTheme="minorHAnsi" w:cstheme="minorHAnsi"/>
        </w:rPr>
      </w:pPr>
    </w:p>
    <w:p w14:paraId="521AC1A1" w14:textId="0664C60B" w:rsidR="006B701E" w:rsidRPr="002C4F90" w:rsidRDefault="001904F2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Kontaktinformation</w:t>
      </w:r>
    </w:p>
    <w:p w14:paraId="04BCE507" w14:textId="3D43EE93" w:rsidR="001904F2" w:rsidRPr="002C4F90" w:rsidRDefault="001904F2" w:rsidP="00E63945">
      <w:pPr>
        <w:pStyle w:val="Rubrik3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 xml:space="preserve">Kursansvarig </w:t>
      </w:r>
    </w:p>
    <w:p w14:paraId="27099945" w14:textId="5491DB5A" w:rsidR="001904F2" w:rsidRPr="00EC0A2B" w:rsidRDefault="001904F2" w:rsidP="00E63945">
      <w:pPr>
        <w:rPr>
          <w:rFonts w:cstheme="minorHAnsi"/>
        </w:rPr>
      </w:pPr>
      <w:r w:rsidRPr="00EC0A2B">
        <w:rPr>
          <w:rFonts w:cstheme="minorHAnsi"/>
        </w:rPr>
        <w:t>Helen Winzell</w:t>
      </w:r>
      <w:r w:rsidR="00873B1B" w:rsidRPr="00EC0A2B">
        <w:rPr>
          <w:rFonts w:cstheme="minorHAnsi"/>
        </w:rPr>
        <w:t xml:space="preserve"> </w:t>
      </w:r>
      <w:hyperlink r:id="rId8" w:history="1">
        <w:r w:rsidR="00873B1B" w:rsidRPr="00EC0A2B">
          <w:rPr>
            <w:rStyle w:val="Hyperlnk"/>
            <w:rFonts w:cstheme="minorHAnsi"/>
          </w:rPr>
          <w:t>helen.winzell@liu.se</w:t>
        </w:r>
      </w:hyperlink>
      <w:r w:rsidR="00873B1B" w:rsidRPr="00EC0A2B">
        <w:rPr>
          <w:rFonts w:cstheme="minorHAnsi"/>
        </w:rPr>
        <w:t xml:space="preserve"> </w:t>
      </w:r>
    </w:p>
    <w:p w14:paraId="7CCA88BC" w14:textId="352E99C2" w:rsidR="001904F2" w:rsidRPr="00EC0A2B" w:rsidRDefault="001904F2" w:rsidP="00E63945">
      <w:pPr>
        <w:pStyle w:val="Rubrik3"/>
        <w:rPr>
          <w:rFonts w:asciiTheme="minorHAnsi" w:hAnsiTheme="minorHAnsi" w:cstheme="minorHAnsi"/>
        </w:rPr>
      </w:pPr>
      <w:r w:rsidRPr="00EC0A2B">
        <w:rPr>
          <w:rFonts w:asciiTheme="minorHAnsi" w:hAnsiTheme="minorHAnsi" w:cstheme="minorHAnsi"/>
        </w:rPr>
        <w:t xml:space="preserve">Delkursansvarig </w:t>
      </w:r>
    </w:p>
    <w:p w14:paraId="521AC1A4" w14:textId="29A8C8C1" w:rsidR="00C310B0" w:rsidRPr="002C4F90" w:rsidRDefault="00C310B0" w:rsidP="00E63945">
      <w:pPr>
        <w:rPr>
          <w:rFonts w:cstheme="minorHAnsi"/>
        </w:rPr>
      </w:pPr>
      <w:r w:rsidRPr="002C4F90">
        <w:rPr>
          <w:rFonts w:cstheme="minorHAnsi"/>
        </w:rPr>
        <w:t>Magnus Jansson</w:t>
      </w:r>
      <w:r w:rsidR="001904F2" w:rsidRPr="002C4F90">
        <w:rPr>
          <w:rFonts w:cstheme="minorHAnsi"/>
        </w:rPr>
        <w:t xml:space="preserve"> </w:t>
      </w:r>
      <w:hyperlink r:id="rId9" w:history="1">
        <w:r w:rsidRPr="002C4F90">
          <w:rPr>
            <w:rStyle w:val="Hyperlnk"/>
            <w:rFonts w:cstheme="minorHAnsi"/>
          </w:rPr>
          <w:t>magnus.k.jansson@liu.se</w:t>
        </w:r>
      </w:hyperlink>
    </w:p>
    <w:p w14:paraId="521AC1A5" w14:textId="7AFCF4D0" w:rsidR="00C310B0" w:rsidRPr="00EC0A2B" w:rsidRDefault="001904F2" w:rsidP="00E63945">
      <w:pPr>
        <w:pStyle w:val="Rubrik3"/>
        <w:rPr>
          <w:rFonts w:asciiTheme="minorHAnsi" w:hAnsiTheme="minorHAnsi" w:cstheme="minorHAnsi"/>
        </w:rPr>
      </w:pPr>
      <w:r w:rsidRPr="00EC0A2B">
        <w:rPr>
          <w:rFonts w:asciiTheme="minorHAnsi" w:hAnsiTheme="minorHAnsi" w:cstheme="minorHAnsi"/>
        </w:rPr>
        <w:t>Kursadministratör</w:t>
      </w:r>
    </w:p>
    <w:p w14:paraId="5548D7B5" w14:textId="6876707B" w:rsidR="001904F2" w:rsidRPr="00EC0A2B" w:rsidRDefault="00873B1B" w:rsidP="00E63945">
      <w:pPr>
        <w:rPr>
          <w:rFonts w:cstheme="minorHAnsi"/>
        </w:rPr>
      </w:pPr>
      <w:r w:rsidRPr="00EC0A2B">
        <w:rPr>
          <w:rFonts w:cstheme="minorHAnsi"/>
        </w:rPr>
        <w:t>Cecilia H</w:t>
      </w:r>
      <w:r w:rsidR="001904F2" w:rsidRPr="00EC0A2B">
        <w:rPr>
          <w:rFonts w:cstheme="minorHAnsi"/>
        </w:rPr>
        <w:t>olm</w:t>
      </w:r>
      <w:r w:rsidRPr="00EC0A2B">
        <w:rPr>
          <w:rFonts w:cstheme="minorHAnsi"/>
        </w:rPr>
        <w:t xml:space="preserve"> </w:t>
      </w:r>
      <w:hyperlink r:id="rId10" w:history="1">
        <w:r w:rsidRPr="00EC0A2B">
          <w:rPr>
            <w:rStyle w:val="Hyperlnk"/>
            <w:rFonts w:cstheme="minorHAnsi"/>
          </w:rPr>
          <w:t>cecilia.holm@liu.se</w:t>
        </w:r>
      </w:hyperlink>
      <w:r w:rsidRPr="00EC0A2B">
        <w:rPr>
          <w:rFonts w:cstheme="minorHAnsi"/>
        </w:rPr>
        <w:t xml:space="preserve"> </w:t>
      </w:r>
    </w:p>
    <w:p w14:paraId="41154D67" w14:textId="70622FBF" w:rsidR="001904F2" w:rsidRPr="002C4F90" w:rsidRDefault="001904F2" w:rsidP="00E63945">
      <w:pPr>
        <w:pStyle w:val="Rubrik3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Undervisande lärare</w:t>
      </w:r>
    </w:p>
    <w:p w14:paraId="3C2E8FA3" w14:textId="47C996A0" w:rsidR="00BB7F4B" w:rsidRPr="002C4F90" w:rsidRDefault="00BB7F4B" w:rsidP="00E63945">
      <w:pPr>
        <w:rPr>
          <w:rFonts w:cstheme="minorHAnsi"/>
          <w:lang w:val="en-US"/>
        </w:rPr>
      </w:pPr>
      <w:r w:rsidRPr="002C4F90">
        <w:rPr>
          <w:rFonts w:cstheme="minorHAnsi"/>
          <w:lang w:val="en-US"/>
        </w:rPr>
        <w:t>Christina Aminoff</w:t>
      </w:r>
      <w:r w:rsidR="001904F2" w:rsidRPr="002C4F90">
        <w:rPr>
          <w:rFonts w:cstheme="minorHAnsi"/>
          <w:lang w:val="en-US"/>
        </w:rPr>
        <w:t xml:space="preserve"> </w:t>
      </w:r>
      <w:hyperlink r:id="rId11" w:history="1">
        <w:r w:rsidR="00873B1B" w:rsidRPr="002C4F90">
          <w:rPr>
            <w:rStyle w:val="Hyperlnk"/>
            <w:rFonts w:cstheme="minorHAnsi"/>
            <w:lang w:val="en-US"/>
          </w:rPr>
          <w:t>christina.aminoff@liu.se</w:t>
        </w:r>
      </w:hyperlink>
    </w:p>
    <w:p w14:paraId="521AC1AC" w14:textId="30DC842A" w:rsidR="00C310B0" w:rsidRPr="002C4F90" w:rsidRDefault="00C310B0" w:rsidP="00E63945">
      <w:pPr>
        <w:rPr>
          <w:rFonts w:cstheme="minorHAnsi"/>
        </w:rPr>
      </w:pPr>
      <w:r w:rsidRPr="002C4F90">
        <w:rPr>
          <w:rFonts w:cstheme="minorHAnsi"/>
        </w:rPr>
        <w:t>Åsa Elwér</w:t>
      </w:r>
      <w:r w:rsidR="001904F2" w:rsidRPr="002C4F90">
        <w:rPr>
          <w:rFonts w:cstheme="minorHAnsi"/>
        </w:rPr>
        <w:t xml:space="preserve"> </w:t>
      </w:r>
      <w:hyperlink r:id="rId12" w:history="1">
        <w:r w:rsidRPr="002C4F90">
          <w:rPr>
            <w:rStyle w:val="Hyperlnk"/>
            <w:rFonts w:cstheme="minorHAnsi"/>
          </w:rPr>
          <w:t>asa.elwer@liu.se</w:t>
        </w:r>
      </w:hyperlink>
    </w:p>
    <w:p w14:paraId="521AC1AD" w14:textId="77777777" w:rsidR="00C310B0" w:rsidRPr="002C4F90" w:rsidRDefault="00C310B0" w:rsidP="00E63945">
      <w:pPr>
        <w:rPr>
          <w:rFonts w:cstheme="minorHAnsi"/>
        </w:rPr>
      </w:pPr>
    </w:p>
    <w:p w14:paraId="521AC1B6" w14:textId="77777777" w:rsidR="0046627D" w:rsidRPr="002C4F90" w:rsidRDefault="0046627D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Mål</w:t>
      </w:r>
    </w:p>
    <w:p w14:paraId="521AC1B7" w14:textId="77777777" w:rsidR="0046627D" w:rsidRPr="002C4F90" w:rsidRDefault="0046627D" w:rsidP="00E63945">
      <w:pPr>
        <w:rPr>
          <w:rFonts w:cstheme="minorHAnsi"/>
        </w:rPr>
      </w:pPr>
      <w:r w:rsidRPr="002C4F90">
        <w:rPr>
          <w:rFonts w:cstheme="minorHAnsi"/>
        </w:rPr>
        <w:t>Efter avslutad delkurs skall den studerande kunna:</w:t>
      </w:r>
    </w:p>
    <w:p w14:paraId="521AC1B8" w14:textId="77777777" w:rsidR="0046627D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Redogöra för berättandets och läsningens funktion för barns och ungas språkutveckling</w:t>
      </w:r>
    </w:p>
    <w:p w14:paraId="521AC1B9" w14:textId="77777777" w:rsidR="0046627D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Beskriva faktorer av betydelse för barns språkliga utveckling</w:t>
      </w:r>
    </w:p>
    <w:p w14:paraId="521AC1BA" w14:textId="77777777" w:rsidR="00C36680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 xml:space="preserve">Exemplifiera hur några estetiska lärprocesser kan stödja </w:t>
      </w:r>
      <w:r w:rsidR="00C36680" w:rsidRPr="002C4F90">
        <w:rPr>
          <w:rFonts w:cstheme="minorHAnsi"/>
        </w:rPr>
        <w:t>språk- läs- och skrivutveckling</w:t>
      </w:r>
    </w:p>
    <w:p w14:paraId="521AC1BB" w14:textId="77777777" w:rsidR="0046627D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Redogöra för några teoretiska faktorer av betydelse för läsförståelse</w:t>
      </w:r>
    </w:p>
    <w:p w14:paraId="521AC1BC" w14:textId="77777777" w:rsidR="0046627D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Beskriva några faktorer som kan orsaka läs- och skrivsvårigheter med särskild betoning på läsförståelse</w:t>
      </w:r>
    </w:p>
    <w:p w14:paraId="521AC1BD" w14:textId="77777777" w:rsidR="0046627D" w:rsidRPr="002C4F90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Diskutera några olika modeller för att främja elevers läsförståelse och skrivande</w:t>
      </w:r>
    </w:p>
    <w:p w14:paraId="521AC1BE" w14:textId="41396BF0" w:rsidR="0046627D" w:rsidRDefault="0046627D" w:rsidP="00E63945">
      <w:pPr>
        <w:pStyle w:val="Liststycke"/>
        <w:numPr>
          <w:ilvl w:val="0"/>
          <w:numId w:val="4"/>
        </w:numPr>
        <w:rPr>
          <w:rFonts w:cstheme="minorHAnsi"/>
        </w:rPr>
      </w:pPr>
      <w:r w:rsidRPr="002C4F90">
        <w:rPr>
          <w:rFonts w:cstheme="minorHAnsi"/>
        </w:rPr>
        <w:t>Kartlägga och dokumentera elevers läs- och skrivfärdigheter med särskilt fokus mot läsförståelse</w:t>
      </w:r>
    </w:p>
    <w:p w14:paraId="52EEA2D7" w14:textId="77777777" w:rsidR="002C4F90" w:rsidRPr="002C4F90" w:rsidRDefault="002C4F90" w:rsidP="002C4F90">
      <w:pPr>
        <w:pStyle w:val="Liststycke"/>
        <w:rPr>
          <w:rFonts w:cstheme="minorHAnsi"/>
        </w:rPr>
      </w:pPr>
    </w:p>
    <w:p w14:paraId="34183275" w14:textId="77777777" w:rsidR="001904F2" w:rsidRPr="002C4F90" w:rsidRDefault="001904F2" w:rsidP="002C4F90">
      <w:pPr>
        <w:pStyle w:val="Rubrik2"/>
      </w:pPr>
      <w:r w:rsidRPr="002C4F90">
        <w:lastRenderedPageBreak/>
        <w:t>Innehåll och arbetsformer</w:t>
      </w:r>
    </w:p>
    <w:p w14:paraId="451FC125" w14:textId="2386FD28" w:rsidR="00243DAD" w:rsidRPr="002C4F90" w:rsidRDefault="00F43308" w:rsidP="00E63945">
      <w:pPr>
        <w:rPr>
          <w:rFonts w:cstheme="minorHAnsi"/>
        </w:rPr>
      </w:pPr>
      <w:r w:rsidRPr="002C4F90">
        <w:rPr>
          <w:rFonts w:cstheme="minorHAnsi"/>
        </w:rPr>
        <w:t xml:space="preserve">I delkursen studeras elevers språk, läs- och skrivlärande. Centralt i detta arbete är </w:t>
      </w:r>
      <w:r w:rsidR="00873B1B" w:rsidRPr="002C4F90">
        <w:rPr>
          <w:rFonts w:cstheme="minorHAnsi"/>
        </w:rPr>
        <w:t>faktorer av betydelse för språk, läs- och skrivutveckling</w:t>
      </w:r>
      <w:r w:rsidR="00243DAD" w:rsidRPr="002C4F90">
        <w:rPr>
          <w:rFonts w:cstheme="minorHAnsi"/>
        </w:rPr>
        <w:t xml:space="preserve">. Vidare studeras orsaker till läs- och skrivsvårigheter samt kartläggning och bedömning av elevers läs- och skrivkunskaper. Studierna relateras genomgående till lärares skriftspråksutvecklande undervisning. </w:t>
      </w:r>
    </w:p>
    <w:p w14:paraId="2012DF00" w14:textId="49D97E78" w:rsidR="007D2457" w:rsidRPr="002C4F90" w:rsidRDefault="00000D0E" w:rsidP="00E63945">
      <w:pPr>
        <w:rPr>
          <w:rFonts w:cstheme="minorHAnsi"/>
        </w:rPr>
      </w:pPr>
      <w:r w:rsidRPr="002C4F90">
        <w:rPr>
          <w:rFonts w:cstheme="minorHAnsi"/>
        </w:rPr>
        <w:t xml:space="preserve">Delkursen består av tre föreläsningar, åtta seminarium och fem övningsuppgifter. </w:t>
      </w:r>
      <w:r w:rsidR="007D2457" w:rsidRPr="002C4F90">
        <w:rPr>
          <w:rFonts w:cstheme="minorHAnsi"/>
        </w:rPr>
        <w:t xml:space="preserve">Övningsuppgifterna genomförs i </w:t>
      </w:r>
      <w:r w:rsidR="00BB7F4B" w:rsidRPr="002C4F90">
        <w:rPr>
          <w:rFonts w:cstheme="minorHAnsi"/>
        </w:rPr>
        <w:t>bestämda arbets</w:t>
      </w:r>
      <w:r w:rsidR="007D2457" w:rsidRPr="002C4F90">
        <w:rPr>
          <w:rFonts w:cstheme="minorHAnsi"/>
        </w:rPr>
        <w:t xml:space="preserve">grupper och följs upp på efterföljande seminarium. </w:t>
      </w:r>
    </w:p>
    <w:p w14:paraId="521AC1C2" w14:textId="3354DEA8" w:rsidR="0046627D" w:rsidRPr="002C4F90" w:rsidRDefault="0046627D" w:rsidP="00E63945">
      <w:pPr>
        <w:rPr>
          <w:rFonts w:cstheme="minorHAnsi"/>
        </w:rPr>
      </w:pPr>
      <w:r w:rsidRPr="002C4F90">
        <w:rPr>
          <w:rFonts w:cstheme="minorHAnsi"/>
        </w:rPr>
        <w:t xml:space="preserve">I momentschemat </w:t>
      </w:r>
      <w:r w:rsidR="000C6D6D" w:rsidRPr="002C4F90">
        <w:rPr>
          <w:rFonts w:cstheme="minorHAnsi"/>
        </w:rPr>
        <w:t>anges</w:t>
      </w:r>
      <w:r w:rsidRPr="002C4F90">
        <w:rPr>
          <w:rFonts w:cstheme="minorHAnsi"/>
        </w:rPr>
        <w:t xml:space="preserve"> den litteratur </w:t>
      </w:r>
      <w:r w:rsidR="00E37554" w:rsidRPr="002C4F90">
        <w:rPr>
          <w:rFonts w:cstheme="minorHAnsi"/>
        </w:rPr>
        <w:t xml:space="preserve">som </w:t>
      </w:r>
      <w:r w:rsidR="007D2457" w:rsidRPr="002C4F90">
        <w:rPr>
          <w:rFonts w:cstheme="minorHAnsi"/>
        </w:rPr>
        <w:t>behandlas</w:t>
      </w:r>
      <w:r w:rsidR="00346F66" w:rsidRPr="002C4F90">
        <w:rPr>
          <w:rFonts w:cstheme="minorHAnsi"/>
        </w:rPr>
        <w:t xml:space="preserve"> på olika seminarium.</w:t>
      </w:r>
      <w:r w:rsidR="00E37554" w:rsidRPr="002C4F90">
        <w:rPr>
          <w:rFonts w:cstheme="minorHAnsi"/>
        </w:rPr>
        <w:t xml:space="preserve"> </w:t>
      </w:r>
      <w:r w:rsidR="009920EF" w:rsidRPr="002C4F90">
        <w:rPr>
          <w:rFonts w:cstheme="minorHAnsi"/>
        </w:rPr>
        <w:t xml:space="preserve">På seminarierna förväntas studenten </w:t>
      </w:r>
      <w:r w:rsidRPr="002C4F90">
        <w:rPr>
          <w:rFonts w:cstheme="minorHAnsi"/>
        </w:rPr>
        <w:t xml:space="preserve">delta </w:t>
      </w:r>
      <w:r w:rsidR="009920EF" w:rsidRPr="002C4F90">
        <w:rPr>
          <w:rFonts w:cstheme="minorHAnsi"/>
        </w:rPr>
        <w:t xml:space="preserve">aktivt </w:t>
      </w:r>
      <w:r w:rsidRPr="002C4F90">
        <w:rPr>
          <w:rFonts w:cstheme="minorHAnsi"/>
        </w:rPr>
        <w:t>i diskussioner och uppgifter</w:t>
      </w:r>
      <w:r w:rsidR="009920EF" w:rsidRPr="002C4F90">
        <w:rPr>
          <w:rFonts w:cstheme="minorHAnsi"/>
        </w:rPr>
        <w:t xml:space="preserve"> med den aktuella litteraturen som grund</w:t>
      </w:r>
      <w:r w:rsidRPr="002C4F90">
        <w:rPr>
          <w:rFonts w:cstheme="minorHAnsi"/>
        </w:rPr>
        <w:t>.</w:t>
      </w:r>
      <w:r w:rsidR="006B701E" w:rsidRPr="002C4F90">
        <w:rPr>
          <w:rFonts w:cstheme="minorHAnsi"/>
        </w:rPr>
        <w:t xml:space="preserve"> </w:t>
      </w:r>
    </w:p>
    <w:p w14:paraId="4EEA9CF8" w14:textId="77777777" w:rsidR="00EE6628" w:rsidRPr="002C4F90" w:rsidRDefault="00EE6628" w:rsidP="00E63945">
      <w:pPr>
        <w:rPr>
          <w:rFonts w:cstheme="minorHAnsi"/>
        </w:rPr>
      </w:pPr>
    </w:p>
    <w:p w14:paraId="521AC1C4" w14:textId="749D3AED" w:rsidR="0046627D" w:rsidRPr="002C4F90" w:rsidRDefault="0046627D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Examination</w:t>
      </w:r>
    </w:p>
    <w:p w14:paraId="30CE8B02" w14:textId="7EB79826" w:rsidR="00243DAD" w:rsidRPr="002C4F90" w:rsidRDefault="00243DAD" w:rsidP="00E63945">
      <w:pPr>
        <w:rPr>
          <w:rFonts w:cstheme="minorHAnsi"/>
        </w:rPr>
      </w:pPr>
      <w:r w:rsidRPr="002C4F90">
        <w:rPr>
          <w:rFonts w:cstheme="minorHAnsi"/>
        </w:rPr>
        <w:t>Kursen examineras</w:t>
      </w:r>
      <w:r w:rsidR="0046627D" w:rsidRPr="002C4F90">
        <w:rPr>
          <w:rFonts w:cstheme="minorHAnsi"/>
        </w:rPr>
        <w:t xml:space="preserve"> genom </w:t>
      </w:r>
      <w:r w:rsidR="005A7FAF" w:rsidRPr="002C4F90">
        <w:rPr>
          <w:rFonts w:cstheme="minorHAnsi"/>
        </w:rPr>
        <w:t xml:space="preserve">en </w:t>
      </w:r>
      <w:r w:rsidR="00BB7F4B" w:rsidRPr="002C4F90">
        <w:rPr>
          <w:rFonts w:cstheme="minorHAnsi"/>
        </w:rPr>
        <w:t>skriftlig salstentamen</w:t>
      </w:r>
      <w:r w:rsidR="0046627D" w:rsidRPr="002C4F90">
        <w:rPr>
          <w:rFonts w:cstheme="minorHAnsi"/>
        </w:rPr>
        <w:t xml:space="preserve">. </w:t>
      </w:r>
    </w:p>
    <w:p w14:paraId="6454F47F" w14:textId="317A1790" w:rsidR="00243DAD" w:rsidRPr="002C4F90" w:rsidRDefault="00243DAD" w:rsidP="00E63945">
      <w:pPr>
        <w:rPr>
          <w:rFonts w:cstheme="minorHAnsi"/>
        </w:rPr>
      </w:pPr>
      <w:r w:rsidRPr="002C4F90">
        <w:rPr>
          <w:rFonts w:cstheme="minorHAnsi"/>
        </w:rPr>
        <w:t>Betyg ges på en tregradig skala, U, G, VG.</w:t>
      </w:r>
    </w:p>
    <w:p w14:paraId="2EFC5123" w14:textId="7DE7A47A" w:rsidR="00BB7F4B" w:rsidRPr="002C4F90" w:rsidRDefault="00243DAD" w:rsidP="00E63945">
      <w:pPr>
        <w:rPr>
          <w:rFonts w:cstheme="minorHAnsi"/>
        </w:rPr>
      </w:pPr>
      <w:r w:rsidRPr="002C4F90">
        <w:rPr>
          <w:rFonts w:cstheme="minorHAnsi"/>
        </w:rPr>
        <w:t>Ett</w:t>
      </w:r>
      <w:r w:rsidR="0046627D" w:rsidRPr="002C4F90">
        <w:rPr>
          <w:rFonts w:cstheme="minorHAnsi"/>
        </w:rPr>
        <w:t xml:space="preserve"> första tillfälle</w:t>
      </w:r>
      <w:r w:rsidR="00D928B4" w:rsidRPr="002C4F90">
        <w:rPr>
          <w:rFonts w:cstheme="minorHAnsi"/>
        </w:rPr>
        <w:t xml:space="preserve"> för examination </w:t>
      </w:r>
      <w:r w:rsidRPr="002C4F90">
        <w:rPr>
          <w:rFonts w:cstheme="minorHAnsi"/>
        </w:rPr>
        <w:t>erbjuds</w:t>
      </w:r>
      <w:r w:rsidR="00D928B4" w:rsidRPr="002C4F90">
        <w:rPr>
          <w:rFonts w:cstheme="minorHAnsi"/>
        </w:rPr>
        <w:t xml:space="preserve"> </w:t>
      </w:r>
      <w:r w:rsidR="00BB7F4B" w:rsidRPr="002C4F90">
        <w:rPr>
          <w:rFonts w:cstheme="minorHAnsi"/>
        </w:rPr>
        <w:t>torsdag den 24 februari</w:t>
      </w:r>
      <w:r w:rsidR="003A236D" w:rsidRPr="002C4F90">
        <w:rPr>
          <w:rFonts w:cstheme="minorHAnsi"/>
        </w:rPr>
        <w:t>. Ett andra tillfälle erbjuds f</w:t>
      </w:r>
      <w:r w:rsidR="00D928B4" w:rsidRPr="002C4F90">
        <w:rPr>
          <w:rFonts w:cstheme="minorHAnsi"/>
        </w:rPr>
        <w:t xml:space="preserve">redag den </w:t>
      </w:r>
      <w:r w:rsidR="00BB7F4B" w:rsidRPr="002C4F90">
        <w:rPr>
          <w:rFonts w:cstheme="minorHAnsi"/>
        </w:rPr>
        <w:t xml:space="preserve">8 </w:t>
      </w:r>
      <w:r w:rsidR="00D928B4" w:rsidRPr="002C4F90">
        <w:rPr>
          <w:rFonts w:cstheme="minorHAnsi"/>
        </w:rPr>
        <w:t>april</w:t>
      </w:r>
      <w:r w:rsidR="00BB7F4B" w:rsidRPr="002C4F90">
        <w:rPr>
          <w:rFonts w:cstheme="minorHAnsi"/>
        </w:rPr>
        <w:t xml:space="preserve"> och </w:t>
      </w:r>
      <w:r w:rsidR="003A236D" w:rsidRPr="002C4F90">
        <w:rPr>
          <w:rFonts w:cstheme="minorHAnsi"/>
        </w:rPr>
        <w:t>ett</w:t>
      </w:r>
      <w:r w:rsidR="00BB7F4B" w:rsidRPr="002C4F90">
        <w:rPr>
          <w:rFonts w:cstheme="minorHAnsi"/>
        </w:rPr>
        <w:t xml:space="preserve"> tredje </w:t>
      </w:r>
      <w:r w:rsidR="00D928B4" w:rsidRPr="002C4F90">
        <w:rPr>
          <w:rFonts w:cstheme="minorHAnsi"/>
        </w:rPr>
        <w:t xml:space="preserve">torsdag </w:t>
      </w:r>
      <w:r w:rsidR="00BB7F4B" w:rsidRPr="002C4F90">
        <w:rPr>
          <w:rFonts w:cstheme="minorHAnsi"/>
        </w:rPr>
        <w:t>den 5 maj</w:t>
      </w:r>
      <w:r w:rsidR="00D928B4" w:rsidRPr="002C4F90">
        <w:rPr>
          <w:rFonts w:cstheme="minorHAnsi"/>
        </w:rPr>
        <w:t>.</w:t>
      </w:r>
    </w:p>
    <w:p w14:paraId="24ADB360" w14:textId="4C088188" w:rsidR="00F03A9A" w:rsidRPr="002C4F90" w:rsidRDefault="00D928B4" w:rsidP="00E63945">
      <w:pPr>
        <w:rPr>
          <w:rFonts w:cstheme="minorHAnsi"/>
        </w:rPr>
      </w:pPr>
      <w:r w:rsidRPr="002C4F90">
        <w:rPr>
          <w:rFonts w:cstheme="minorHAnsi"/>
        </w:rPr>
        <w:t>Y</w:t>
      </w:r>
      <w:r w:rsidR="007E3140" w:rsidRPr="002C4F90">
        <w:rPr>
          <w:rFonts w:cstheme="minorHAnsi"/>
        </w:rPr>
        <w:t xml:space="preserve">tterligare tillfällen för examination </w:t>
      </w:r>
      <w:r w:rsidRPr="002C4F90">
        <w:rPr>
          <w:rFonts w:cstheme="minorHAnsi"/>
        </w:rPr>
        <w:t>erbjuds då kursen ges på nytt under vt 2023</w:t>
      </w:r>
      <w:r w:rsidR="00E4326B" w:rsidRPr="002C4F90">
        <w:rPr>
          <w:rFonts w:cstheme="minorHAnsi"/>
        </w:rPr>
        <w:t xml:space="preserve">. </w:t>
      </w:r>
    </w:p>
    <w:p w14:paraId="430D4312" w14:textId="77777777" w:rsidR="00E63945" w:rsidRPr="002C4F90" w:rsidRDefault="00E63945" w:rsidP="00E63945">
      <w:pPr>
        <w:rPr>
          <w:rFonts w:cstheme="minorHAnsi"/>
        </w:rPr>
      </w:pPr>
    </w:p>
    <w:p w14:paraId="31127676" w14:textId="62892996" w:rsidR="003A236D" w:rsidRPr="002C4F90" w:rsidRDefault="003A236D" w:rsidP="00E63945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Kriterier för bedömning</w:t>
      </w:r>
    </w:p>
    <w:p w14:paraId="3A8F5068" w14:textId="77777777" w:rsidR="000D1D86" w:rsidRDefault="000D1D86" w:rsidP="002C4F90">
      <w:pPr>
        <w:pStyle w:val="Rubrik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Kriterier för G</w:t>
      </w:r>
    </w:p>
    <w:p w14:paraId="55CB92A3" w14:textId="34D06A6B" w:rsidR="002C4F90" w:rsidRPr="002C4F90" w:rsidRDefault="000D1D86" w:rsidP="000D1D86">
      <w:r>
        <w:t xml:space="preserve">För betyget G krävs att studenten kan </w:t>
      </w:r>
    </w:p>
    <w:p w14:paraId="499F9231" w14:textId="3A5E7C19" w:rsidR="003A236D" w:rsidRPr="002C4F90" w:rsidRDefault="00E63945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 xml:space="preserve">Redogöra för vilken </w:t>
      </w:r>
      <w:r w:rsidR="003A236D" w:rsidRPr="002C4F90">
        <w:rPr>
          <w:rFonts w:cstheme="minorHAnsi"/>
        </w:rPr>
        <w:t xml:space="preserve">betydelse berättande och högläsning har för </w:t>
      </w:r>
      <w:r w:rsidRPr="002C4F90">
        <w:rPr>
          <w:rFonts w:cstheme="minorHAnsi"/>
        </w:rPr>
        <w:t>elevers</w:t>
      </w:r>
      <w:r w:rsidR="003A236D" w:rsidRPr="002C4F90">
        <w:rPr>
          <w:rFonts w:cstheme="minorHAnsi"/>
        </w:rPr>
        <w:t xml:space="preserve"> språkutveckling</w:t>
      </w:r>
    </w:p>
    <w:p w14:paraId="09B84D7A" w14:textId="09A50AF3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 xml:space="preserve">Ge exempel på och beskriva några faktorer av betydelse för </w:t>
      </w:r>
      <w:r w:rsidR="00E63945" w:rsidRPr="002C4F90">
        <w:rPr>
          <w:rFonts w:cstheme="minorHAnsi"/>
        </w:rPr>
        <w:t>elevers</w:t>
      </w:r>
      <w:r w:rsidRPr="002C4F90">
        <w:rPr>
          <w:rFonts w:cstheme="minorHAnsi"/>
        </w:rPr>
        <w:t xml:space="preserve"> språkliga utveckling</w:t>
      </w:r>
    </w:p>
    <w:p w14:paraId="7E80F578" w14:textId="77777777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>Ge exempel på och beskriva några faktorer av betydelse för läsförståelse</w:t>
      </w:r>
    </w:p>
    <w:p w14:paraId="3455E69E" w14:textId="77777777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 xml:space="preserve">Ge exempel på och beskriva några faktorer som kan orsaka läs- och skrivsvårigheter </w:t>
      </w:r>
    </w:p>
    <w:p w14:paraId="5E7D1623" w14:textId="77777777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>Redogöra för några modeller för läsförståelse</w:t>
      </w:r>
    </w:p>
    <w:p w14:paraId="7FC71547" w14:textId="77777777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 xml:space="preserve">Redogöra för några modeller för skrivande </w:t>
      </w:r>
    </w:p>
    <w:p w14:paraId="13883976" w14:textId="77777777" w:rsidR="003A236D" w:rsidRPr="002C4F90" w:rsidRDefault="003A236D" w:rsidP="002C4F90">
      <w:pPr>
        <w:pStyle w:val="Liststycke"/>
        <w:numPr>
          <w:ilvl w:val="0"/>
          <w:numId w:val="5"/>
        </w:numPr>
        <w:rPr>
          <w:rFonts w:cstheme="minorHAnsi"/>
        </w:rPr>
      </w:pPr>
      <w:r w:rsidRPr="002C4F90">
        <w:rPr>
          <w:rFonts w:cstheme="minorHAnsi"/>
        </w:rPr>
        <w:t xml:space="preserve">Kartlägga några elevers läs- och skrivfärdigheter </w:t>
      </w:r>
    </w:p>
    <w:p w14:paraId="6C11104C" w14:textId="77777777" w:rsidR="003A236D" w:rsidRPr="002C4F90" w:rsidRDefault="003A236D" w:rsidP="002C4F90">
      <w:pPr>
        <w:pStyle w:val="Rubrik3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Kriterier för VG</w:t>
      </w:r>
    </w:p>
    <w:p w14:paraId="65AB28CC" w14:textId="73FB9146" w:rsidR="003A236D" w:rsidRPr="002C4F90" w:rsidRDefault="000D1D86" w:rsidP="00E63945">
      <w:pPr>
        <w:rPr>
          <w:rFonts w:cstheme="minorHAnsi"/>
        </w:rPr>
      </w:pPr>
      <w:r>
        <w:rPr>
          <w:rFonts w:cstheme="minorHAnsi"/>
        </w:rPr>
        <w:t xml:space="preserve">För betyget VG krävs att studenten, förutom </w:t>
      </w:r>
      <w:r w:rsidR="003A236D" w:rsidRPr="002C4F90">
        <w:rPr>
          <w:rFonts w:cstheme="minorHAnsi"/>
        </w:rPr>
        <w:t>samtliga kriterier för G</w:t>
      </w:r>
      <w:r>
        <w:rPr>
          <w:rFonts w:cstheme="minorHAnsi"/>
        </w:rPr>
        <w:t xml:space="preserve">, </w:t>
      </w:r>
      <w:r w:rsidR="003A236D" w:rsidRPr="002C4F90">
        <w:rPr>
          <w:rFonts w:cstheme="minorHAnsi"/>
        </w:rPr>
        <w:t>kan</w:t>
      </w:r>
    </w:p>
    <w:p w14:paraId="7248F73E" w14:textId="58BB766B" w:rsidR="003A236D" w:rsidRPr="002C4F90" w:rsidRDefault="003A236D" w:rsidP="002C4F90">
      <w:pPr>
        <w:pStyle w:val="Liststycke"/>
        <w:numPr>
          <w:ilvl w:val="0"/>
          <w:numId w:val="6"/>
        </w:numPr>
        <w:rPr>
          <w:rFonts w:cstheme="minorHAnsi"/>
        </w:rPr>
      </w:pPr>
      <w:r w:rsidRPr="002C4F90">
        <w:rPr>
          <w:rFonts w:cstheme="minorHAnsi"/>
        </w:rPr>
        <w:t xml:space="preserve">Föra väl utvecklade resonemang om några faktorer av betydelse för </w:t>
      </w:r>
      <w:r w:rsidR="00E63945" w:rsidRPr="002C4F90">
        <w:rPr>
          <w:rFonts w:cstheme="minorHAnsi"/>
        </w:rPr>
        <w:t>elevers</w:t>
      </w:r>
      <w:r w:rsidRPr="002C4F90">
        <w:rPr>
          <w:rFonts w:cstheme="minorHAnsi"/>
        </w:rPr>
        <w:t xml:space="preserve"> språkliga utveckling </w:t>
      </w:r>
    </w:p>
    <w:p w14:paraId="7441FD42" w14:textId="44636DAE" w:rsidR="003A236D" w:rsidRPr="002C4F90" w:rsidRDefault="003A236D" w:rsidP="002C4F90">
      <w:pPr>
        <w:pStyle w:val="Liststycke"/>
        <w:numPr>
          <w:ilvl w:val="0"/>
          <w:numId w:val="6"/>
        </w:numPr>
        <w:rPr>
          <w:rFonts w:cstheme="minorHAnsi"/>
        </w:rPr>
      </w:pPr>
      <w:r w:rsidRPr="002C4F90">
        <w:rPr>
          <w:rFonts w:cstheme="minorHAnsi"/>
        </w:rPr>
        <w:t xml:space="preserve">Föra väl utvecklade resonemang om några faktorer av betydelse för </w:t>
      </w:r>
      <w:r w:rsidR="00E63945" w:rsidRPr="002C4F90">
        <w:rPr>
          <w:rFonts w:cstheme="minorHAnsi"/>
        </w:rPr>
        <w:t>elevers</w:t>
      </w:r>
      <w:r w:rsidRPr="002C4F90">
        <w:rPr>
          <w:rFonts w:cstheme="minorHAnsi"/>
        </w:rPr>
        <w:t xml:space="preserve"> läsförståelse</w:t>
      </w:r>
    </w:p>
    <w:p w14:paraId="229DB102" w14:textId="399F920A" w:rsidR="003A236D" w:rsidRPr="002C4F90" w:rsidRDefault="003A236D" w:rsidP="002C4F90">
      <w:pPr>
        <w:pStyle w:val="Liststycke"/>
        <w:numPr>
          <w:ilvl w:val="0"/>
          <w:numId w:val="6"/>
        </w:numPr>
        <w:rPr>
          <w:rFonts w:cstheme="minorHAnsi"/>
        </w:rPr>
      </w:pPr>
      <w:r w:rsidRPr="002C4F90">
        <w:rPr>
          <w:rFonts w:cstheme="minorHAnsi"/>
        </w:rPr>
        <w:t xml:space="preserve">Föra väl utvecklade resonemang om några modeller </w:t>
      </w:r>
      <w:r w:rsidR="00E63945" w:rsidRPr="002C4F90">
        <w:rPr>
          <w:rFonts w:cstheme="minorHAnsi"/>
        </w:rPr>
        <w:t>för</w:t>
      </w:r>
      <w:r w:rsidRPr="002C4F90">
        <w:rPr>
          <w:rFonts w:cstheme="minorHAnsi"/>
        </w:rPr>
        <w:t xml:space="preserve"> läsförståelse </w:t>
      </w:r>
    </w:p>
    <w:p w14:paraId="169C6016" w14:textId="2B47137C" w:rsidR="003A236D" w:rsidRPr="002C4F90" w:rsidRDefault="003A236D" w:rsidP="002C4F90">
      <w:pPr>
        <w:pStyle w:val="Liststycke"/>
        <w:numPr>
          <w:ilvl w:val="0"/>
          <w:numId w:val="6"/>
        </w:numPr>
        <w:rPr>
          <w:rFonts w:cstheme="minorHAnsi"/>
        </w:rPr>
      </w:pPr>
      <w:r w:rsidRPr="002C4F90">
        <w:rPr>
          <w:rFonts w:cstheme="minorHAnsi"/>
        </w:rPr>
        <w:t xml:space="preserve">Föra väl utvecklade resonemang om några modeller </w:t>
      </w:r>
      <w:r w:rsidR="00E63945" w:rsidRPr="002C4F90">
        <w:rPr>
          <w:rFonts w:cstheme="minorHAnsi"/>
        </w:rPr>
        <w:t>för</w:t>
      </w:r>
      <w:r w:rsidRPr="002C4F90">
        <w:rPr>
          <w:rFonts w:cstheme="minorHAnsi"/>
        </w:rPr>
        <w:t xml:space="preserve"> skrivande</w:t>
      </w:r>
    </w:p>
    <w:p w14:paraId="081EF4FA" w14:textId="77777777" w:rsidR="003A236D" w:rsidRPr="002C4F90" w:rsidRDefault="003A236D" w:rsidP="00E63945">
      <w:pPr>
        <w:rPr>
          <w:rFonts w:cstheme="minorHAnsi"/>
        </w:rPr>
      </w:pPr>
    </w:p>
    <w:p w14:paraId="521AC1D0" w14:textId="77777777" w:rsidR="0046627D" w:rsidRPr="002C4F90" w:rsidRDefault="0046627D" w:rsidP="002C4F90">
      <w:pPr>
        <w:pStyle w:val="Rubrik3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Underkänd</w:t>
      </w:r>
    </w:p>
    <w:p w14:paraId="521AC1D1" w14:textId="77777777" w:rsidR="0046627D" w:rsidRPr="002C4F90" w:rsidRDefault="0046627D" w:rsidP="00E63945">
      <w:pPr>
        <w:rPr>
          <w:rFonts w:cstheme="minorHAnsi"/>
        </w:rPr>
      </w:pPr>
      <w:r w:rsidRPr="002C4F90">
        <w:rPr>
          <w:rFonts w:cstheme="minorHAnsi"/>
        </w:rPr>
        <w:t xml:space="preserve">Betyget Underkänd ges </w:t>
      </w:r>
      <w:r w:rsidR="00BA4614" w:rsidRPr="002C4F90">
        <w:rPr>
          <w:rFonts w:cstheme="minorHAnsi"/>
        </w:rPr>
        <w:t>om</w:t>
      </w:r>
      <w:r w:rsidRPr="002C4F90">
        <w:rPr>
          <w:rFonts w:cstheme="minorHAnsi"/>
        </w:rPr>
        <w:t xml:space="preserve"> målen för Godkänd inte nås, </w:t>
      </w:r>
      <w:r w:rsidR="00BA4614" w:rsidRPr="002C4F90">
        <w:rPr>
          <w:rFonts w:cstheme="minorHAnsi"/>
        </w:rPr>
        <w:t>om</w:t>
      </w:r>
      <w:r w:rsidRPr="002C4F90">
        <w:rPr>
          <w:rFonts w:cstheme="minorHAnsi"/>
        </w:rPr>
        <w:t xml:space="preserve"> den skriftliga salstentamen utmärks av allmänt tyckande och/eller bristande förankring i kursens litteratur och/eller </w:t>
      </w:r>
      <w:r w:rsidR="00BA4614" w:rsidRPr="002C4F90">
        <w:rPr>
          <w:rFonts w:cstheme="minorHAnsi"/>
        </w:rPr>
        <w:t>om</w:t>
      </w:r>
      <w:r w:rsidRPr="002C4F90">
        <w:rPr>
          <w:rFonts w:cstheme="minorHAnsi"/>
        </w:rPr>
        <w:t xml:space="preserve"> den skriftliga salstentamen kan betraktas som fusk eller plagiat.</w:t>
      </w:r>
    </w:p>
    <w:p w14:paraId="25587D68" w14:textId="77777777" w:rsidR="00EE6628" w:rsidRPr="002C4F90" w:rsidRDefault="00EE6628" w:rsidP="00E63945">
      <w:pPr>
        <w:rPr>
          <w:rFonts w:cstheme="minorHAnsi"/>
        </w:rPr>
      </w:pPr>
    </w:p>
    <w:p w14:paraId="521AC1D2" w14:textId="13CFC8D6" w:rsidR="0046627D" w:rsidRPr="002C4F90" w:rsidRDefault="0046627D" w:rsidP="002C4F90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Obligatorisk närvaro</w:t>
      </w:r>
    </w:p>
    <w:p w14:paraId="521AC1D3" w14:textId="77777777" w:rsidR="0046627D" w:rsidRPr="002C4F90" w:rsidRDefault="00EF1B8C" w:rsidP="00E63945">
      <w:pPr>
        <w:rPr>
          <w:rFonts w:cstheme="minorHAnsi"/>
        </w:rPr>
      </w:pPr>
      <w:r w:rsidRPr="002C4F90">
        <w:rPr>
          <w:rFonts w:cstheme="minorHAnsi"/>
        </w:rPr>
        <w:t xml:space="preserve">I alla delkurser i kursen Svenska 4-6 tillämpas </w:t>
      </w:r>
      <w:r w:rsidR="0046627D" w:rsidRPr="002C4F90">
        <w:rPr>
          <w:rFonts w:cstheme="minorHAnsi"/>
        </w:rPr>
        <w:t xml:space="preserve">obligatorisk närvaro på seminarier, redovisningar och workshop. Obligatorisk närvaro betygsätts med ett D (deltagit). Saknas D i någon eller flera delkurser kan inte fullständigt kursbetyg ges förrän studenten gått (del) kursen igen och därmed också deltagit på seminarierna. </w:t>
      </w:r>
    </w:p>
    <w:p w14:paraId="521AC1D4" w14:textId="53DE1918" w:rsidR="00DF4DBD" w:rsidRPr="002C4F90" w:rsidRDefault="00BA4614" w:rsidP="00E63945">
      <w:pPr>
        <w:rPr>
          <w:rFonts w:cstheme="minorHAnsi"/>
        </w:rPr>
      </w:pPr>
      <w:r w:rsidRPr="002C4F90">
        <w:rPr>
          <w:rFonts w:cstheme="minorHAnsi"/>
        </w:rPr>
        <w:t xml:space="preserve">Frånvaro tas igen genom en skriftlig ersättningsuppgift. </w:t>
      </w:r>
      <w:r w:rsidR="00DF4DBD" w:rsidRPr="002C4F90">
        <w:rPr>
          <w:rFonts w:cstheme="minorHAnsi"/>
        </w:rPr>
        <w:t xml:space="preserve">Ersättningsuppgifterna finns att hämta på LISAM och skickas via mail till </w:t>
      </w:r>
      <w:r w:rsidR="00474D01" w:rsidRPr="002C4F90">
        <w:rPr>
          <w:rFonts w:cstheme="minorHAnsi"/>
        </w:rPr>
        <w:t>respektive</w:t>
      </w:r>
      <w:r w:rsidR="00DF4DBD" w:rsidRPr="002C4F90">
        <w:rPr>
          <w:rFonts w:cstheme="minorHAnsi"/>
        </w:rPr>
        <w:t xml:space="preserve"> seminarielärare. </w:t>
      </w:r>
    </w:p>
    <w:p w14:paraId="4C2CB91F" w14:textId="77777777" w:rsidR="00EE6628" w:rsidRPr="002C4F90" w:rsidRDefault="00EE6628" w:rsidP="00E63945">
      <w:pPr>
        <w:rPr>
          <w:rFonts w:cstheme="minorHAnsi"/>
        </w:rPr>
      </w:pPr>
    </w:p>
    <w:p w14:paraId="521AC1D5" w14:textId="13C6C97F" w:rsidR="0046627D" w:rsidRPr="002C4F90" w:rsidRDefault="0046627D" w:rsidP="002C4F90">
      <w:pPr>
        <w:pStyle w:val="Rubrik2"/>
        <w:rPr>
          <w:rFonts w:asciiTheme="minorHAnsi" w:hAnsiTheme="minorHAnsi" w:cstheme="minorHAnsi"/>
        </w:rPr>
      </w:pPr>
      <w:r w:rsidRPr="002C4F90">
        <w:rPr>
          <w:rFonts w:asciiTheme="minorHAnsi" w:hAnsiTheme="minorHAnsi" w:cstheme="minorHAnsi"/>
        </w:rPr>
        <w:t>Litteratur</w:t>
      </w:r>
    </w:p>
    <w:p w14:paraId="2320CD4E" w14:textId="77777777" w:rsidR="00EC0A2B" w:rsidRDefault="00EC0A2B" w:rsidP="00EC0A2B">
      <w:pPr>
        <w:pStyle w:val="Rubrik2"/>
      </w:pPr>
      <w:r>
        <w:t xml:space="preserve">Litteraturlista </w:t>
      </w:r>
    </w:p>
    <w:p w14:paraId="3C70FF34" w14:textId="77777777" w:rsidR="00EC0A2B" w:rsidRPr="00DA6D5D" w:rsidRDefault="00EC0A2B" w:rsidP="00EC0A2B">
      <w:r w:rsidRPr="00DA6D5D">
        <w:t xml:space="preserve">Elwér, Å. (2017). </w:t>
      </w:r>
      <w:r w:rsidRPr="00DA6D5D">
        <w:rPr>
          <w:i/>
        </w:rPr>
        <w:t>Läsförståelse genom högläsning</w:t>
      </w:r>
      <w:r w:rsidRPr="00DA6D5D">
        <w:t xml:space="preserve">. </w:t>
      </w:r>
      <w:hyperlink r:id="rId13" w:history="1">
        <w:r w:rsidRPr="00DA6D5D">
          <w:rPr>
            <w:color w:val="0000FF" w:themeColor="hyperlink"/>
            <w:u w:val="single"/>
          </w:rPr>
          <w:t>https://larportalen.skolverket.se/LarportalenAPI/api-v2/document/path/larportalen/material/inriktningar/5-las-skriv/Grundskola/030a_tidig-lasundervisning/del_05/Material/Flik/Del_05_MomentA/Artiklar/M30_F-3_05A_01_hglsning.docx</w:t>
        </w:r>
      </w:hyperlink>
    </w:p>
    <w:p w14:paraId="55FB4DDF" w14:textId="77777777" w:rsidR="00EC0A2B" w:rsidRDefault="00EC0A2B" w:rsidP="00EC0A2B">
      <w:r>
        <w:t xml:space="preserve">Gibbons, P. (2018). </w:t>
      </w:r>
      <w:r w:rsidRPr="0029658A">
        <w:rPr>
          <w:i/>
        </w:rPr>
        <w:t>Stärk språket stärk lärandet</w:t>
      </w:r>
      <w:r>
        <w:t xml:space="preserve">. Studentlitteratur. </w:t>
      </w:r>
    </w:p>
    <w:p w14:paraId="24E75801" w14:textId="77777777" w:rsidR="00EC0A2B" w:rsidRPr="00AC736F" w:rsidRDefault="00EC0A2B" w:rsidP="00EC0A2B">
      <w:pPr>
        <w:rPr>
          <w:rStyle w:val="Hyperlnk"/>
        </w:rPr>
      </w:pPr>
      <w:r w:rsidRPr="00AC736F">
        <w:t xml:space="preserve">Hajer, Maaike (2017). </w:t>
      </w:r>
      <w:r w:rsidRPr="00AC736F">
        <w:rPr>
          <w:i/>
        </w:rPr>
        <w:t>Språkutvecklande arbetssätt främjar lärande</w:t>
      </w:r>
      <w:r w:rsidRPr="00AC736F">
        <w:t xml:space="preserve">. Skolverket. </w:t>
      </w:r>
      <w:hyperlink r:id="rId14" w:history="1">
        <w:r w:rsidRPr="00AC736F">
          <w:rPr>
            <w:rStyle w:val="Hyperlnk"/>
          </w:rPr>
          <w:t>https://larportalen.skolverket.se/LarportalenAPI/api-v2/document/path/larportalen/material/inriktningar/5-las-skriv/Grundskola/029-vardagssprak-amnessprak/del_01/Material/Flik/Del_01_MomentA/Artiklar/M29_Gr_01A_01_sprakutvecklande.docx</w:t>
        </w:r>
      </w:hyperlink>
    </w:p>
    <w:p w14:paraId="5A27D8BB" w14:textId="77777777" w:rsidR="00EC0A2B" w:rsidRPr="004F73C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Liberg, Caroline, af Geijerstam, Åsa &amp; Wiksten Folkeryd, Jenny (2010). </w:t>
      </w:r>
      <w:r w:rsidRPr="004F73CB">
        <w:rPr>
          <w:rFonts w:cstheme="minorHAnsi"/>
          <w:i/>
        </w:rPr>
        <w:t>Utmana, utforska, utveckla! Om läs- och skrivprocessen i skolan</w:t>
      </w:r>
      <w:r w:rsidRPr="004F73CB">
        <w:rPr>
          <w:rFonts w:cstheme="minorHAnsi"/>
        </w:rPr>
        <w:t>. Lund: Studentlitteratur.</w:t>
      </w:r>
    </w:p>
    <w:p w14:paraId="45B26AE1" w14:textId="77777777" w:rsidR="00EC0A2B" w:rsidRPr="00AC736F" w:rsidRDefault="00EC0A2B" w:rsidP="00EC0A2B">
      <w:r w:rsidRPr="00AC736F">
        <w:t xml:space="preserve">Lindberg, Inger (2017). </w:t>
      </w:r>
      <w:r w:rsidRPr="00AC736F">
        <w:rPr>
          <w:i/>
        </w:rPr>
        <w:t>Ordförrådet – en framgångsfaktor</w:t>
      </w:r>
      <w:r w:rsidRPr="00AC736F">
        <w:t xml:space="preserve">. Skolverket. </w:t>
      </w:r>
      <w:hyperlink r:id="rId15" w:history="1">
        <w:r w:rsidRPr="00AC736F">
          <w:rPr>
            <w:rStyle w:val="Hyperlnk"/>
          </w:rPr>
          <w:t>https://larportalen.skolverket.se/LarportalenAPI/api-v2/document/path/larportalen/material/inriktningar/5-las-skriv/Grundskola/029-vardagssprak-amnessprak/del_05/Material/Flik/Del_05_MomentA/Artiklar/M29_05A_01_ordforrad.doc</w:t>
        </w:r>
      </w:hyperlink>
    </w:p>
    <w:p w14:paraId="68BB179F" w14:textId="77777777" w:rsidR="00EC0A2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Myrberg, Mats (2007). </w:t>
      </w:r>
      <w:r w:rsidRPr="004F73CB">
        <w:rPr>
          <w:rFonts w:cstheme="minorHAnsi"/>
          <w:i/>
        </w:rPr>
        <w:t>Dyslexi, en kunskapsöversikt</w:t>
      </w:r>
      <w:r w:rsidRPr="004F73CB">
        <w:rPr>
          <w:rFonts w:cstheme="minorHAnsi"/>
        </w:rPr>
        <w:t>.</w:t>
      </w:r>
      <w:r w:rsidRPr="0029658A">
        <w:rPr>
          <w:rFonts w:cstheme="minorHAnsi"/>
        </w:rPr>
        <w:t xml:space="preserve"> Stockholm: Vetenskapsrådet. </w:t>
      </w:r>
      <w:hyperlink r:id="rId16" w:history="1">
        <w:r w:rsidRPr="002826D1">
          <w:rPr>
            <w:rStyle w:val="Hyperlnk"/>
            <w:rFonts w:cstheme="minorHAnsi"/>
          </w:rPr>
          <w:t>https://www.vr.se/download/18.2412c5311624176023d25a72/1529480537950/Dyslexi-en-kunskapsoeversikt_VR_2007.pdf</w:t>
        </w:r>
      </w:hyperlink>
    </w:p>
    <w:p w14:paraId="6C861F74" w14:textId="77777777" w:rsidR="00EC0A2B" w:rsidRDefault="00EC0A2B" w:rsidP="00EC0A2B">
      <w:pPr>
        <w:rPr>
          <w:lang w:val="en-US"/>
        </w:rPr>
      </w:pPr>
      <w:r w:rsidRPr="0028279E">
        <w:rPr>
          <w:lang w:val="en-US"/>
        </w:rPr>
        <w:lastRenderedPageBreak/>
        <w:t xml:space="preserve">Riley, J. &amp; Reedy, D. (2005) Developing young children´s thinking through learning to write argument. </w:t>
      </w:r>
      <w:r w:rsidRPr="0029658A">
        <w:rPr>
          <w:i/>
          <w:lang w:val="en-US"/>
        </w:rPr>
        <w:t>Journal of early childhood literacy Vol. 5 No 1, pp 29-51</w:t>
      </w:r>
      <w:r w:rsidRPr="0029658A">
        <w:rPr>
          <w:lang w:val="en-US"/>
        </w:rPr>
        <w:t xml:space="preserve">. </w:t>
      </w:r>
      <w:hyperlink r:id="rId17" w:history="1">
        <w:r w:rsidRPr="002826D1">
          <w:rPr>
            <w:rStyle w:val="Hyperlnk"/>
            <w:lang w:val="en-US"/>
          </w:rPr>
          <w:t>https://journals.sagepub.com/doi/pdf/10.1177/1468798405050593</w:t>
        </w:r>
      </w:hyperlink>
    </w:p>
    <w:p w14:paraId="7071862C" w14:textId="77777777" w:rsidR="00EC0A2B" w:rsidRDefault="00EC0A2B" w:rsidP="00EC0A2B">
      <w:r>
        <w:t xml:space="preserve">Schmidt, C. &amp; Jönsson, K. (2017). </w:t>
      </w:r>
      <w:r w:rsidRPr="00C15602">
        <w:rPr>
          <w:i/>
        </w:rPr>
        <w:t>Läsförståelse</w:t>
      </w:r>
      <w:r>
        <w:t xml:space="preserve">. </w:t>
      </w:r>
      <w:hyperlink r:id="rId18" w:history="1">
        <w:r w:rsidRPr="001A37AD">
          <w:rPr>
            <w:rStyle w:val="Hyperlnk"/>
          </w:rPr>
          <w:t>https://larportalen.skolverket.se/LarportalenAPI/api-v2/document/path/larportalen/material/inriktningar/5-las-skriv/Grundskola/002-Lasa-o-skriva/del_04/Material/Flik/Del_04_MomentA/Artiklar/M2_F-3_04A_01_forsta.docx</w:t>
        </w:r>
      </w:hyperlink>
    </w:p>
    <w:p w14:paraId="4E352884" w14:textId="77777777" w:rsidR="00EC0A2B" w:rsidRPr="004F73C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Skolverket (2012). </w:t>
      </w:r>
      <w:r w:rsidRPr="004F73CB">
        <w:rPr>
          <w:rFonts w:cstheme="minorHAnsi"/>
          <w:i/>
        </w:rPr>
        <w:t>Få syn på språket – ett kommentarmaterial om språk- och kunskapsutveckling i alla skolformer, verksamheter och ämnen</w:t>
      </w:r>
      <w:r w:rsidRPr="004F73CB">
        <w:rPr>
          <w:rFonts w:cstheme="minorHAnsi"/>
        </w:rPr>
        <w:t xml:space="preserve">. </w:t>
      </w:r>
      <w:hyperlink r:id="rId19" w:history="1">
        <w:r w:rsidRPr="004F73CB">
          <w:rPr>
            <w:rFonts w:cstheme="minorHAnsi"/>
            <w:color w:val="0000FF" w:themeColor="hyperlink"/>
            <w:u w:val="single"/>
          </w:rPr>
          <w:t>https://www.skolverket.se/getFile?file=2843</w:t>
        </w:r>
      </w:hyperlink>
    </w:p>
    <w:p w14:paraId="68602465" w14:textId="77777777" w:rsidR="00EC0A2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Skolverket (2019). </w:t>
      </w:r>
      <w:r w:rsidRPr="0029658A">
        <w:rPr>
          <w:rFonts w:cstheme="minorHAnsi"/>
          <w:i/>
        </w:rPr>
        <w:t>Läroplan för grundskolan samt för förskoleklassen och fritidshemmet</w:t>
      </w:r>
      <w:r>
        <w:rPr>
          <w:rFonts w:cstheme="minorHAnsi"/>
        </w:rPr>
        <w:t xml:space="preserve">. </w:t>
      </w:r>
      <w:hyperlink r:id="rId20" w:history="1">
        <w:r w:rsidRPr="00937EAE">
          <w:rPr>
            <w:rStyle w:val="Hyperlnk"/>
            <w:rFonts w:cstheme="minorHAnsi"/>
          </w:rPr>
          <w:t>https://www.skolverket.se/undervisning/grundskolan/laroplan-och-kursplaner-for-grundskolan/laroplan-lgr11-for-grundskolan-samt-for-forskoleklassen-och-fritidshemmet</w:t>
        </w:r>
      </w:hyperlink>
    </w:p>
    <w:p w14:paraId="4B612BBB" w14:textId="77777777" w:rsidR="00EC0A2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Skolverket (2020). </w:t>
      </w:r>
      <w:r w:rsidRPr="0029658A">
        <w:rPr>
          <w:rFonts w:cstheme="minorHAnsi"/>
          <w:i/>
        </w:rPr>
        <w:t>Nya språket lyfter Bedömningsstöd i svenska och svenska som andraspråk för grundskolans årskurs 1–</w:t>
      </w:r>
      <w:r w:rsidRPr="004F73CB">
        <w:rPr>
          <w:rFonts w:cstheme="minorHAnsi"/>
        </w:rPr>
        <w:t>6.</w:t>
      </w:r>
      <w:r>
        <w:rPr>
          <w:rFonts w:cstheme="minorHAnsi"/>
        </w:rPr>
        <w:t xml:space="preserve"> </w:t>
      </w:r>
      <w:hyperlink r:id="rId21" w:history="1">
        <w:r w:rsidRPr="00937EAE">
          <w:rPr>
            <w:rStyle w:val="Hyperlnk"/>
            <w:rFonts w:cstheme="minorHAnsi"/>
          </w:rPr>
          <w:t>https://www.skolverket.se/getFile?file=6420</w:t>
        </w:r>
      </w:hyperlink>
    </w:p>
    <w:p w14:paraId="69D77421" w14:textId="77777777" w:rsidR="00EC0A2B" w:rsidRDefault="00EC0A2B" w:rsidP="00EC0A2B">
      <w:pPr>
        <w:rPr>
          <w:rStyle w:val="Hyperlnk"/>
          <w:lang w:val="en-US"/>
        </w:rPr>
      </w:pPr>
      <w:r w:rsidRPr="00D85148">
        <w:t xml:space="preserve">Thorsten, Anja (2019). Att undervisa om berättelseskrivande i årskurs 3 och 4 – med variationsteorin som redskap. </w:t>
      </w:r>
      <w:r w:rsidRPr="0029658A">
        <w:rPr>
          <w:i/>
          <w:lang w:val="en-US"/>
        </w:rPr>
        <w:t>Nordic Journal of Literacy Research</w:t>
      </w:r>
      <w:r w:rsidRPr="00D85148">
        <w:rPr>
          <w:lang w:val="en-US"/>
        </w:rPr>
        <w:t xml:space="preserve">. </w:t>
      </w:r>
      <w:hyperlink r:id="rId22" w:history="1">
        <w:r w:rsidRPr="00D85148">
          <w:rPr>
            <w:rStyle w:val="Hyperlnk"/>
            <w:lang w:val="en-US"/>
          </w:rPr>
          <w:t>https://nordicliteracy.net/index.php/njlr/article/view/2019/3874</w:t>
        </w:r>
      </w:hyperlink>
    </w:p>
    <w:p w14:paraId="098F15F8" w14:textId="77777777" w:rsidR="00EC0A2B" w:rsidRPr="004F73CB" w:rsidRDefault="00EC0A2B" w:rsidP="00EC0A2B">
      <w:pPr>
        <w:rPr>
          <w:rFonts w:cstheme="minorHAnsi"/>
        </w:rPr>
      </w:pPr>
      <w:r w:rsidRPr="004F73CB">
        <w:rPr>
          <w:rFonts w:cstheme="minorHAnsi"/>
        </w:rPr>
        <w:t xml:space="preserve">Westlund, Barbro (2012). </w:t>
      </w:r>
      <w:r w:rsidRPr="004F73CB">
        <w:rPr>
          <w:rFonts w:cstheme="minorHAnsi"/>
          <w:i/>
        </w:rPr>
        <w:t>Att undervisa i läsförståelse Lässtrategier och studieteknik</w:t>
      </w:r>
      <w:r w:rsidRPr="004F73CB">
        <w:rPr>
          <w:rFonts w:cstheme="minorHAnsi"/>
        </w:rPr>
        <w:t>. Andra upplagan. Stockholm: Natur och Kultur.</w:t>
      </w:r>
    </w:p>
    <w:p w14:paraId="514A87DC" w14:textId="77777777" w:rsidR="00EC0A2B" w:rsidRPr="000E443E" w:rsidRDefault="00EC0A2B" w:rsidP="00EC0A2B">
      <w:r w:rsidRPr="000E443E">
        <w:t xml:space="preserve">Wolff, U. (2017). </w:t>
      </w:r>
      <w:r w:rsidRPr="000E443E">
        <w:rPr>
          <w:i/>
        </w:rPr>
        <w:t>Ordavkodning och läsflyt</w:t>
      </w:r>
      <w:r w:rsidRPr="000E443E">
        <w:t xml:space="preserve">. </w:t>
      </w:r>
      <w:hyperlink r:id="rId23" w:history="1">
        <w:r w:rsidRPr="000E443E">
          <w:rPr>
            <w:color w:val="0000FF" w:themeColor="hyperlink"/>
            <w:u w:val="single"/>
          </w:rPr>
          <w:t>https://larportalen.skolverket.se/LarportalenAPI/api-v2/document/path/larportalen/material/inriktningar/5-las-skriv/Grundskola/030a_tidig-lasundervisning/del_03/Material/Flik/Del_03_MomentA/Artiklar/M30_F-3_03A_01_ordavkodning%20och%20lsflyt.docx</w:t>
        </w:r>
      </w:hyperlink>
    </w:p>
    <w:p w14:paraId="334AE8AD" w14:textId="77777777" w:rsidR="00EC0A2B" w:rsidRDefault="00EC0A2B" w:rsidP="00EC0A2B"/>
    <w:p w14:paraId="5BCD01F3" w14:textId="77777777" w:rsidR="00EC0A2B" w:rsidRPr="000E443E" w:rsidRDefault="00EC0A2B" w:rsidP="00EC0A2B">
      <w:r w:rsidRPr="000E443E">
        <w:t>Flera artiklar kan tillkomma</w:t>
      </w:r>
      <w:r>
        <w:t xml:space="preserve">, t ex </w:t>
      </w:r>
    </w:p>
    <w:p w14:paraId="62D09D98" w14:textId="77777777" w:rsidR="00EC0A2B" w:rsidRDefault="00EC0A2B" w:rsidP="00EC0A2B">
      <w:r>
        <w:t xml:space="preserve">Schmidt, C. (2021). </w:t>
      </w:r>
      <w:r w:rsidRPr="00AF2B9B">
        <w:rPr>
          <w:i/>
        </w:rPr>
        <w:t>Berättande texter</w:t>
      </w:r>
      <w:r>
        <w:t xml:space="preserve">. Skolverket. </w:t>
      </w:r>
      <w:hyperlink r:id="rId24" w:history="1">
        <w:r w:rsidRPr="009E7E14">
          <w:rPr>
            <w:rStyle w:val="Hyperlnk"/>
          </w:rPr>
          <w:t>https://larportalen.skolverket.se/LarportalenAPI/api-v2/document/path/larportalen/material/inriktningar/5-las-skriv/Grundskola/002-Lasa-o-skriva/del_06/Material/Flik/Del_06_MomentA/Artiklar/M2_F-3_06A_01_berattande_.docx</w:t>
        </w:r>
      </w:hyperlink>
    </w:p>
    <w:p w14:paraId="521AC1E9" w14:textId="069C045C" w:rsidR="00EF5C49" w:rsidRPr="002C4F90" w:rsidRDefault="00EF5C49" w:rsidP="0046627D">
      <w:pPr>
        <w:rPr>
          <w:rFonts w:cstheme="minorHAnsi"/>
        </w:rPr>
      </w:pPr>
      <w:bookmarkStart w:id="0" w:name="_GoBack"/>
      <w:bookmarkEnd w:id="0"/>
    </w:p>
    <w:p w14:paraId="32E175C8" w14:textId="77777777" w:rsidR="00B109E4" w:rsidRPr="002C4F90" w:rsidRDefault="00B109E4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2C4F90">
        <w:rPr>
          <w:rFonts w:cstheme="minorHAnsi"/>
        </w:rPr>
        <w:br w:type="page"/>
      </w:r>
    </w:p>
    <w:p w14:paraId="521AC1EA" w14:textId="06A995B8" w:rsidR="0046627D" w:rsidRDefault="0046627D" w:rsidP="00575F5B">
      <w:pPr>
        <w:pStyle w:val="Rubrik2"/>
      </w:pPr>
      <w:r>
        <w:lastRenderedPageBreak/>
        <w:t>Bilaga 1</w:t>
      </w:r>
    </w:p>
    <w:p w14:paraId="521AC1EB" w14:textId="77777777" w:rsidR="0046627D" w:rsidRDefault="0046627D" w:rsidP="0046627D">
      <w:r>
        <w:t xml:space="preserve">Arbete i </w:t>
      </w:r>
      <w:r w:rsidR="000F45E8">
        <w:t>ILS-gruppen</w:t>
      </w:r>
    </w:p>
    <w:p w14:paraId="521AC1EC" w14:textId="77777777" w:rsidR="0046627D" w:rsidRDefault="0046627D" w:rsidP="0046627D">
      <w:r>
        <w:t xml:space="preserve">Arbete i grupp är en viktig del av såväl lärares som elevers lärande. Nedanstående </w:t>
      </w:r>
      <w:r w:rsidR="00C13397">
        <w:t xml:space="preserve">är ett </w:t>
      </w:r>
      <w:r>
        <w:t xml:space="preserve">exempel </w:t>
      </w:r>
      <w:r w:rsidR="00C13397">
        <w:t>på hur arbete i grupp kan organiseras</w:t>
      </w:r>
      <w:r>
        <w:t>.</w:t>
      </w:r>
    </w:p>
    <w:p w14:paraId="521AC1ED" w14:textId="77777777" w:rsidR="0046627D" w:rsidRDefault="00C13397" w:rsidP="0046627D">
      <w:r>
        <w:t>Roller</w:t>
      </w:r>
      <w:r w:rsidR="0046627D">
        <w:t>:</w:t>
      </w:r>
    </w:p>
    <w:p w14:paraId="521AC1EE" w14:textId="1389F18C" w:rsidR="0046627D" w:rsidRDefault="0046627D" w:rsidP="00B109E4">
      <w:pPr>
        <w:pStyle w:val="Liststycke"/>
        <w:numPr>
          <w:ilvl w:val="0"/>
          <w:numId w:val="3"/>
        </w:numPr>
      </w:pPr>
      <w:r>
        <w:t>Ämnesansvarig – se till att samtalet kretsar kring det aktuella ämnet</w:t>
      </w:r>
    </w:p>
    <w:p w14:paraId="521AC1EF" w14:textId="1BCF6A4B" w:rsidR="0046627D" w:rsidRDefault="0046627D" w:rsidP="00B109E4">
      <w:pPr>
        <w:pStyle w:val="Liststycke"/>
        <w:numPr>
          <w:ilvl w:val="0"/>
          <w:numId w:val="3"/>
        </w:numPr>
      </w:pPr>
      <w:r>
        <w:t>Talfördelare – se till att alla är delaktiga och kommer till tals</w:t>
      </w:r>
    </w:p>
    <w:p w14:paraId="521AC1F0" w14:textId="32C743B0" w:rsidR="0046627D" w:rsidRDefault="0046627D" w:rsidP="00B109E4">
      <w:pPr>
        <w:pStyle w:val="Liststycke"/>
        <w:numPr>
          <w:ilvl w:val="0"/>
          <w:numId w:val="3"/>
        </w:numPr>
      </w:pPr>
      <w:r>
        <w:t>Tidhållare – ser till att tidsramarna följs</w:t>
      </w:r>
    </w:p>
    <w:p w14:paraId="521AC1F1" w14:textId="4C45409D" w:rsidR="0046627D" w:rsidRDefault="0046627D" w:rsidP="00B109E4">
      <w:pPr>
        <w:pStyle w:val="Liststycke"/>
        <w:numPr>
          <w:ilvl w:val="0"/>
          <w:numId w:val="3"/>
        </w:numPr>
      </w:pPr>
      <w:r>
        <w:t>Sekreterare – för viktiga anteckningar och sammanfatta det gruppen kommit fram till</w:t>
      </w:r>
    </w:p>
    <w:p w14:paraId="521AC1F2" w14:textId="17C9D88A" w:rsidR="0046627D" w:rsidRDefault="0046627D" w:rsidP="00B109E4">
      <w:pPr>
        <w:pStyle w:val="Liststycke"/>
        <w:numPr>
          <w:ilvl w:val="0"/>
          <w:numId w:val="3"/>
        </w:numPr>
      </w:pPr>
      <w:r>
        <w:t>Presentatör – presenterar sammanfattningen på seminariet</w:t>
      </w:r>
    </w:p>
    <w:p w14:paraId="521AC1F3" w14:textId="77777777" w:rsidR="0046627D" w:rsidRDefault="005B3CB8" w:rsidP="0046627D">
      <w:r>
        <w:t>M</w:t>
      </w:r>
      <w:r w:rsidR="0046627D">
        <w:t xml:space="preserve">odellen </w:t>
      </w:r>
      <w:r>
        <w:t xml:space="preserve">används </w:t>
      </w:r>
      <w:r w:rsidR="0046627D">
        <w:t xml:space="preserve">vid arbete i </w:t>
      </w:r>
      <w:r w:rsidR="000F45E8">
        <w:t>ILS-gruppen</w:t>
      </w:r>
      <w:r w:rsidR="0046627D">
        <w:t>.</w:t>
      </w:r>
    </w:p>
    <w:sectPr w:rsidR="0046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60B"/>
    <w:multiLevelType w:val="hybridMultilevel"/>
    <w:tmpl w:val="0D9C8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F35"/>
    <w:multiLevelType w:val="hybridMultilevel"/>
    <w:tmpl w:val="4C689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770"/>
    <w:multiLevelType w:val="hybridMultilevel"/>
    <w:tmpl w:val="C8FE2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B85"/>
    <w:multiLevelType w:val="hybridMultilevel"/>
    <w:tmpl w:val="1EE82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7D25"/>
    <w:multiLevelType w:val="hybridMultilevel"/>
    <w:tmpl w:val="926EE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5CE9"/>
    <w:multiLevelType w:val="hybridMultilevel"/>
    <w:tmpl w:val="28B65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2B"/>
    <w:rsid w:val="00000D0E"/>
    <w:rsid w:val="00063786"/>
    <w:rsid w:val="00094AE0"/>
    <w:rsid w:val="000B19F3"/>
    <w:rsid w:val="000C6D6D"/>
    <w:rsid w:val="000D1D86"/>
    <w:rsid w:val="000F45E8"/>
    <w:rsid w:val="001904F2"/>
    <w:rsid w:val="00243DAD"/>
    <w:rsid w:val="002770F5"/>
    <w:rsid w:val="002C4F90"/>
    <w:rsid w:val="00346F66"/>
    <w:rsid w:val="0037553F"/>
    <w:rsid w:val="003A20E2"/>
    <w:rsid w:val="003A236D"/>
    <w:rsid w:val="003C248B"/>
    <w:rsid w:val="003C4A4F"/>
    <w:rsid w:val="003E7CD9"/>
    <w:rsid w:val="00456465"/>
    <w:rsid w:val="004632BC"/>
    <w:rsid w:val="0046627D"/>
    <w:rsid w:val="00474D01"/>
    <w:rsid w:val="00495C4C"/>
    <w:rsid w:val="004B2925"/>
    <w:rsid w:val="004E3023"/>
    <w:rsid w:val="00534834"/>
    <w:rsid w:val="00570A8E"/>
    <w:rsid w:val="00575F5B"/>
    <w:rsid w:val="005A7FAF"/>
    <w:rsid w:val="005B3CB8"/>
    <w:rsid w:val="005D2A3A"/>
    <w:rsid w:val="0065665A"/>
    <w:rsid w:val="00672936"/>
    <w:rsid w:val="00683C2B"/>
    <w:rsid w:val="006B701E"/>
    <w:rsid w:val="0070001F"/>
    <w:rsid w:val="007230B2"/>
    <w:rsid w:val="007A665E"/>
    <w:rsid w:val="007B3308"/>
    <w:rsid w:val="007C3442"/>
    <w:rsid w:val="007D2457"/>
    <w:rsid w:val="007E3140"/>
    <w:rsid w:val="00831EF4"/>
    <w:rsid w:val="00873B1B"/>
    <w:rsid w:val="008C4310"/>
    <w:rsid w:val="00904C16"/>
    <w:rsid w:val="00926FF8"/>
    <w:rsid w:val="009920EF"/>
    <w:rsid w:val="00A14F6D"/>
    <w:rsid w:val="00A157FE"/>
    <w:rsid w:val="00A41255"/>
    <w:rsid w:val="00A42C66"/>
    <w:rsid w:val="00AF1D70"/>
    <w:rsid w:val="00AF41A1"/>
    <w:rsid w:val="00B109E4"/>
    <w:rsid w:val="00B24636"/>
    <w:rsid w:val="00B66A7A"/>
    <w:rsid w:val="00B8186F"/>
    <w:rsid w:val="00BA4614"/>
    <w:rsid w:val="00BB3E5B"/>
    <w:rsid w:val="00BB7F4B"/>
    <w:rsid w:val="00BC1648"/>
    <w:rsid w:val="00BE4202"/>
    <w:rsid w:val="00BF3392"/>
    <w:rsid w:val="00C13397"/>
    <w:rsid w:val="00C310B0"/>
    <w:rsid w:val="00C36680"/>
    <w:rsid w:val="00C75D90"/>
    <w:rsid w:val="00CB767A"/>
    <w:rsid w:val="00D06B6E"/>
    <w:rsid w:val="00D705FD"/>
    <w:rsid w:val="00D80CF8"/>
    <w:rsid w:val="00D81EB0"/>
    <w:rsid w:val="00D928B4"/>
    <w:rsid w:val="00DA12CF"/>
    <w:rsid w:val="00DE53D5"/>
    <w:rsid w:val="00DF2E8E"/>
    <w:rsid w:val="00DF3E8F"/>
    <w:rsid w:val="00DF4DBD"/>
    <w:rsid w:val="00E32E35"/>
    <w:rsid w:val="00E37554"/>
    <w:rsid w:val="00E4326B"/>
    <w:rsid w:val="00E46AAD"/>
    <w:rsid w:val="00E63945"/>
    <w:rsid w:val="00EC0A2B"/>
    <w:rsid w:val="00EC6A00"/>
    <w:rsid w:val="00EE6628"/>
    <w:rsid w:val="00EF1B8C"/>
    <w:rsid w:val="00EF5C49"/>
    <w:rsid w:val="00F03A9A"/>
    <w:rsid w:val="00F0775D"/>
    <w:rsid w:val="00F11C70"/>
    <w:rsid w:val="00F1216E"/>
    <w:rsid w:val="00F43308"/>
    <w:rsid w:val="00F73823"/>
    <w:rsid w:val="00FB4075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C19D"/>
  <w15:docId w15:val="{A3F008E4-73EA-4DAA-B539-1C944ED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5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639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27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7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5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5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C310B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483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8F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E6394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winzell@liu.se" TargetMode="External"/><Relationship Id="rId13" Type="http://schemas.openxmlformats.org/officeDocument/2006/relationships/hyperlink" Target="https://larportalen.skolverket.se/LarportalenAPI/api-v2/document/path/larportalen/material/inriktningar/5-las-skriv/Grundskola/030a_tidig-lasundervisning/del_05/Material/Flik/Del_05_MomentA/Artiklar/M30_F-3_05A_01_hglsning.docx" TargetMode="External"/><Relationship Id="rId18" Type="http://schemas.openxmlformats.org/officeDocument/2006/relationships/hyperlink" Target="https://larportalen.skolverket.se/LarportalenAPI/api-v2/document/path/larportalen/material/inriktningar/5-las-skriv/Grundskola/002-Lasa-o-skriva/del_04/Material/Flik/Del_04_MomentA/Artiklar/M2_F-3_04A_01_forsta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kolverket.se/getFile?file=64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sa.elwer@liu.se" TargetMode="External"/><Relationship Id="rId17" Type="http://schemas.openxmlformats.org/officeDocument/2006/relationships/hyperlink" Target="https://journals.sagepub.com/doi/pdf/10.1177/146879840505059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r.se/download/18.2412c5311624176023d25a72/1529480537950/Dyslexi-en-kunskapsoeversikt_VR_2007.pdf" TargetMode="External"/><Relationship Id="rId20" Type="http://schemas.openxmlformats.org/officeDocument/2006/relationships/hyperlink" Target="https://www.skolverket.se/undervisning/grundskolan/laroplan-och-kursplaner-for-grundskolan/laroplan-lgr11-for-grundskolan-samt-for-forskoleklassen-och-fritidshemm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a.aminoff@liu.se" TargetMode="External"/><Relationship Id="rId24" Type="http://schemas.openxmlformats.org/officeDocument/2006/relationships/hyperlink" Target="https://larportalen.skolverket.se/LarportalenAPI/api-v2/document/path/larportalen/material/inriktningar/5-las-skriv/Grundskola/002-Lasa-o-skriva/del_06/Material/Flik/Del_06_MomentA/Artiklar/M2_F-3_06A_01_berattande_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larportalen.skolverket.se/LarportalenAPI/api-v2/document/path/larportalen/material/inriktningar/5-las-skriv/Grundskola/029-vardagssprak-amnessprak/del_05/Material/Flik/Del_05_MomentA/Artiklar/M29_05A_01_ordforrad.doc" TargetMode="External"/><Relationship Id="rId23" Type="http://schemas.openxmlformats.org/officeDocument/2006/relationships/hyperlink" Target="https://larportalen.skolverket.se/LarportalenAPI/api-v2/document/path/larportalen/material/inriktningar/5-las-skriv/Grundskola/030a_tidig-lasundervisning/del_03/Material/Flik/Del_03_MomentA/Artiklar/M30_F-3_03A_01_ordavkodning%20och%20lsflyt.docx" TargetMode="External"/><Relationship Id="rId10" Type="http://schemas.openxmlformats.org/officeDocument/2006/relationships/hyperlink" Target="mailto:cecilia.holm@liu.se" TargetMode="External"/><Relationship Id="rId19" Type="http://schemas.openxmlformats.org/officeDocument/2006/relationships/hyperlink" Target="https://www.skolverket.se/getFile?file=2843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gnus.k.jansson@liu.se" TargetMode="External"/><Relationship Id="rId14" Type="http://schemas.openxmlformats.org/officeDocument/2006/relationships/hyperlink" Target="https://larportalen.skolverket.se/LarportalenAPI/api-v2/document/path/larportalen/material/inriktningar/5-las-skriv/Grundskola/029-vardagssprak-amnessprak/del_01/Material/Flik/Del_01_MomentA/Artiklar/M29_Gr_01A_01_sprakutvecklande.docx" TargetMode="External"/><Relationship Id="rId22" Type="http://schemas.openxmlformats.org/officeDocument/2006/relationships/hyperlink" Target="https://nordicliteracy.net/index.php/njlr/article/view/2019/38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51df1a-4a53-4ca9-b44c-a45a5baf1d3c" xsi:nil="true"/>
    <_lisam_PublishedVersion xmlns="cc7a302f-941f-4d5b-a320-492ad0ee5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1507AF57C3F4CBEDBA345D1F48359" ma:contentTypeVersion="4" ma:contentTypeDescription="Skapa ett nytt dokument." ma:contentTypeScope="" ma:versionID="d32a7fe749ffd5a55151fc4802927edf">
  <xsd:schema xmlns:xsd="http://www.w3.org/2001/XMLSchema" xmlns:xs="http://www.w3.org/2001/XMLSchema" xmlns:p="http://schemas.microsoft.com/office/2006/metadata/properties" xmlns:ns2="eb51df1a-4a53-4ca9-b44c-a45a5baf1d3c" xmlns:ns3="cc7a302f-941f-4d5b-a320-492ad0ee5d87" targetNamespace="http://schemas.microsoft.com/office/2006/metadata/properties" ma:root="true" ma:fieldsID="d86e75712d115dfad36218031e15db51" ns2:_="" ns3:_="">
    <xsd:import namespace="eb51df1a-4a53-4ca9-b44c-a45a5baf1d3c"/>
    <xsd:import namespace="cc7a302f-941f-4d5b-a320-492ad0ee5d8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302f-941f-4d5b-a320-492ad0ee5d8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16AF8-53FC-4B20-A651-2E01211363D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b49825fd-47ef-4b25-8768-9673fe4c6526"/>
    <ds:schemaRef ds:uri="bc98be42-d734-4533-bd53-45b752ea4dc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82BE3-DF78-4429-8948-BA3A4AD75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C298-0F68-4C87-B15C-E58B24EEB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1618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Jansson</dc:creator>
  <cp:lastModifiedBy>Magnus Jansson</cp:lastModifiedBy>
  <cp:revision>8</cp:revision>
  <cp:lastPrinted>2019-12-03T10:20:00Z</cp:lastPrinted>
  <dcterms:created xsi:type="dcterms:W3CDTF">2021-12-13T13:32:00Z</dcterms:created>
  <dcterms:modified xsi:type="dcterms:W3CDTF">2021-12-16T14:11:00Z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0x0101000211507AF57C3F4CBEDBA345D1F48359</vt:lpwstr>
  </property>
</Properties>
</file>